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8" w:type="dxa"/>
        <w:jc w:val="center"/>
        <w:tblCellSpacing w:w="12" w:type="dxa"/>
        <w:tblBorders>
          <w:insideH w:val="single" w:sz="4" w:space="0" w:color="070747"/>
          <w:insideV w:val="single" w:sz="4" w:space="0" w:color="070747"/>
        </w:tblBorders>
        <w:shd w:val="clear" w:color="auto" w:fill="070747"/>
        <w:tblCellMar>
          <w:left w:w="24" w:type="dxa"/>
          <w:right w:w="24" w:type="dxa"/>
        </w:tblCellMar>
        <w:tblLook w:val="04A0" w:firstRow="1" w:lastRow="0" w:firstColumn="1" w:lastColumn="0" w:noHBand="0" w:noVBand="1"/>
      </w:tblPr>
      <w:tblGrid>
        <w:gridCol w:w="5031"/>
        <w:gridCol w:w="4822"/>
      </w:tblGrid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ind w:right="90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t xml:space="preserve">3,4,5/2015 </w:t>
            </w:r>
          </w:p>
          <w:p w:rsidR="00916557" w:rsidRPr="00916557" w:rsidRDefault="00916557" w:rsidP="00916557">
            <w:pPr>
              <w:spacing w:before="100" w:beforeAutospacing="1" w:after="100" w:afterAutospacing="1" w:line="240" w:lineRule="auto"/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A9F0F4" wp14:editId="588DC2A4">
                  <wp:extent cx="5760720" cy="2685415"/>
                  <wp:effectExtent l="0" t="0" r="0" b="635"/>
                  <wp:docPr id="1" name="Obraz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letter_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t xml:space="preserve">Zespół: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Nadzór merytoryczny: dr hab. Marta Witkowska i dr hab. Anna Sroka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Dział "Konferencje": mgr Michał </w:t>
            </w:r>
            <w:proofErr w:type="spellStart"/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t>Szczegielniak</w:t>
            </w:r>
            <w:proofErr w:type="spellEnd"/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Dział "Nowości wydawnicze": dr Kamil Ławniczak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Dział "Badania naukowe": mgr Aleksandra Kułaga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Dział "Konkursy": mgr Justyna Wiśniewska-Grzelak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 xml:space="preserve">Dział "Zaproszenia do publikacji": mgr Iwona Miedzińska </w:t>
            </w:r>
            <w:r w:rsidRPr="00916557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eastAsia="pl-PL"/>
              </w:rPr>
              <w:br/>
              <w:t>Sekretarz: mgr Paweł Stawarz</w:t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C00F96" w:rsidRDefault="00C00F96" w:rsidP="009C267C">
            <w:pPr>
              <w:spacing w:before="100" w:beforeAutospacing="1" w:after="100" w:afterAutospacing="1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36"/>
                <w:szCs w:val="36"/>
                <w:lang w:eastAsia="pl-PL"/>
              </w:rPr>
            </w:pP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36"/>
                <w:szCs w:val="36"/>
                <w:lang w:eastAsia="pl-PL"/>
              </w:rPr>
              <w:t>Komunikat</w:t>
            </w:r>
          </w:p>
          <w:p w:rsidR="008C6207" w:rsidRDefault="00C74F10" w:rsidP="008C6207">
            <w:pPr>
              <w:spacing w:after="0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Szanowni Pań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stwo,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Przypominamy, że 17 września o</w:t>
            </w:r>
            <w:r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dbędzie się Walny Zjazd Delegató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w PTSE. Zj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azd w pierwszym terminie odbywać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się będzie o godz. 14.0</w:t>
            </w:r>
            <w:bookmarkStart w:id="0" w:name="_GoBack"/>
            <w:bookmarkEnd w:id="0"/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0 </w:t>
            </w:r>
            <w:r w:rsidR="00916557" w:rsidRPr="00325385">
              <w:rPr>
                <w:rFonts w:ascii="Cambria" w:eastAsia="Times New Roman" w:hAnsi="Cambria" w:cs="Times New Roman"/>
                <w:b/>
                <w:color w:val="FFFFFF"/>
                <w:sz w:val="21"/>
                <w:szCs w:val="21"/>
                <w:lang w:eastAsia="pl-PL"/>
              </w:rPr>
              <w:t>w siedzibie Katedry Studiów Europejskich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przy ulicy Koszarowej 3 we Wrocławiu. W przypadku braku kworum, drugi termin pl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anowany jest na godz. 14.20. Gościć będzie nas Wydział Nauk Społ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eczn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ych Uniwersytetu Wrocł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awskiego. 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Program Zjazdu poniżej. Przypominamy równi</w:t>
            </w:r>
            <w:r w:rsidR="008C620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eż, ż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 wraz z Walnym</w:t>
            </w:r>
            <w:r w:rsidR="008C620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Zjazdem Delegatów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PTSE odbędą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się dwa ważne wydarzenia naukowe, organizowane przez Katedrę Studiów Europejskich Uniwersytetu Wrocławskiego:</w:t>
            </w:r>
            <w:r w:rsidR="00916557"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</w:r>
          </w:p>
          <w:p w:rsidR="008C6207" w:rsidRDefault="00916557" w:rsidP="008C6207">
            <w:pPr>
              <w:spacing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1. 16 - 17 września (do południa) - Ogólnopolskie, Europeistyczne Warsztaty Metodologiczne </w:t>
            </w: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2. 18 - 19 września - Ogólnopolska Międzynarodowa Konferencja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Naukowa z okazji 10-lecia wrocławskiej europeistyki, pt. "Europa - mit,</w:t>
            </w:r>
            <w:r w:rsidR="00A84B9E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marzenie, rzeczywistość, czy projekt wspólnoty" Gorąco zachęcamy do udziału w tych wydarzeniach.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Program Zjazdu: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 xml:space="preserve">14.00-14.30 - Otwarcie zebrania i powitanie Delegatów przez </w:t>
            </w:r>
            <w:r w:rsidRPr="00325385">
              <w:rPr>
                <w:rFonts w:ascii="Cambria" w:eastAsia="Times New Roman" w:hAnsi="Cambria" w:cs="Times New Roman"/>
                <w:b/>
                <w:color w:val="FFFFFF"/>
                <w:sz w:val="21"/>
                <w:szCs w:val="21"/>
                <w:lang w:eastAsia="pl-PL"/>
              </w:rPr>
              <w:t>Prezesa Wrocławskiego Oddziału PTSE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, wystąpienie </w:t>
            </w:r>
            <w:r w:rsidRPr="00325385">
              <w:rPr>
                <w:rFonts w:ascii="Cambria" w:eastAsia="Times New Roman" w:hAnsi="Cambria" w:cs="Times New Roman"/>
                <w:b/>
                <w:color w:val="FFFFFF"/>
                <w:sz w:val="21"/>
                <w:szCs w:val="21"/>
                <w:lang w:eastAsia="pl-PL"/>
              </w:rPr>
              <w:t>Przewodniczącego Polskiego Towarzystwa Studiów Europejskich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14.30-14.45 - Wybór Prezydium (Przewodniczącego Zebrania, dwóch zastępców przewodniczącego oraz dwóch Sekretarzy) i zatwierdzenie porządku obrad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14.45-15.15 - Sprawozdanie i informacje dotychczasowego Zarządu Polskiego Towarzystwa Studiów Europejskich, dotyczące kwestii organizacyjnych, finansowych, merytorycznych, dokonań programowych etc.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15.15-15.30 - Przerwa na kawę i dyskusję w kuluarach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15.30-16.30 - Wybory: wybór komisji skrutacyjnej; wybór nowych władz Towarzystwa: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o Zarządu Głównego,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o Głównej Komisji Rewizyjnej,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o Rady Naukowej,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o Głównego Sądu Koleżeńskiego.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 xml:space="preserve">16.30-17.30 - </w:t>
            </w:r>
            <w:r w:rsidRPr="00325385">
              <w:rPr>
                <w:rFonts w:ascii="Cambria" w:eastAsia="Times New Roman" w:hAnsi="Cambria" w:cs="Times New Roman"/>
                <w:b/>
                <w:color w:val="FFFFFF"/>
                <w:sz w:val="21"/>
                <w:szCs w:val="21"/>
                <w:lang w:eastAsia="pl-PL"/>
              </w:rPr>
              <w:t>Prezentacja założeń programu PTSE na kolejną kadencję i pożegnanie kandydat</w:t>
            </w:r>
            <w:r w:rsidR="00325385" w:rsidRPr="00325385">
              <w:rPr>
                <w:rFonts w:ascii="Cambria" w:eastAsia="Times New Roman" w:hAnsi="Cambria" w:cs="Times New Roman"/>
                <w:b/>
                <w:color w:val="FFFFFF"/>
                <w:sz w:val="21"/>
                <w:szCs w:val="21"/>
                <w:lang w:eastAsia="pl-PL"/>
              </w:rPr>
              <w:t>ów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.</w:t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FFFFFF"/>
                <w:lang w:eastAsia="pl-PL"/>
              </w:rPr>
            </w:pPr>
            <w:r>
              <w:rPr>
                <w:rFonts w:ascii="Calibri" w:hAnsi="Calibri"/>
                <w:noProof/>
                <w:color w:val="0000FF"/>
                <w:lang w:eastAsia="pl-PL"/>
              </w:rPr>
              <w:drawing>
                <wp:inline distT="0" distB="0" distL="0" distR="0" wp14:anchorId="4272E01D" wp14:editId="4C0C90E0">
                  <wp:extent cx="6195060" cy="1287780"/>
                  <wp:effectExtent l="0" t="0" r="0" b="7620"/>
                  <wp:docPr id="2" name="Obraz 2" descr="Wpisz opis obrazka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pisz opis obrazka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557" w:rsidRPr="00C00F96" w:rsidRDefault="00916557" w:rsidP="009C26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C00F9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Wydarzenia, w których możliwy jest udział jako wolny słuchacz: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EB9BB2" wp14:editId="35C0BDC0">
                  <wp:extent cx="2804160" cy="403860"/>
                  <wp:effectExtent l="0" t="0" r="0" b="0"/>
                  <wp:docPr id="4" name="Obraz 4" descr="Wpisz opis obrazka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pisz opis obrazka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VI Ogólnopolskie Europeistyczne Warsztaty Metodologiczne dla Doktorantów i Habilitantów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, organizowane przez Katedrę Studiów Europejskich Uniwersytetu Wrocławskiego, które odbędą się w dniach 16-17 września 2015 r. na Uniwersytecie Wrocławskim.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"Europa mit, rzeczywistość, marzenie czy projekt wspólnoty?"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, organizowana przez Katedrę Studiów Europejskich Wydziału Nauk Społecznych Uniwersytetu Wrocławskiego , która odbędzie się 18-19 września 2015 roku we Wrocławiu.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FFFFFF"/>
                <w:sz w:val="21"/>
                <w:szCs w:val="21"/>
                <w:lang w:eastAsia="pl-PL"/>
              </w:rPr>
              <w:drawing>
                <wp:inline distT="0" distB="0" distL="0" distR="0" wp14:anchorId="6C1ED40A" wp14:editId="75B9803C">
                  <wp:extent cx="2804160" cy="403860"/>
                  <wp:effectExtent l="0" t="0" r="0" b="0"/>
                  <wp:docPr id="5" name="Obraz 5" descr="Wpisz opis obr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pisz opis obr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09FE62CB" wp14:editId="7F20C62E">
                  <wp:extent cx="2667000" cy="381000"/>
                  <wp:effectExtent l="0" t="0" r="0" b="0"/>
                  <wp:docPr id="6" name="Obraz 6" descr="Wpisz opis obrazk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pisz opis obrazka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,,Europejskie narracje - Europa i Unia Europejska w XXI wieku jako przedmiot politycznych, społecznych i kulturowych konstrukcji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, organizowana przez Instytut Europeistyki Uniwersytetu Jagiellońskiego, Regionalny Ośrodek Debaty Europejskiej oraz Oddział Krakowski Polskiego Towarzystwa Studiów Europejskich, która odbędzie się 24-26 września 2015 r. w Krakowie.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"Strategie gospodarcze i społeczne Unii Europejskiej"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, organizowana przez Wydział Nauk Ekonomicznych Uniwersytetu Warszawskiego oraz Narodowy Bank Polski, która odbędzie się 28-29 września 2015 r. w Warszawie. 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192969F6" wp14:editId="64D2D1DD">
                  <wp:extent cx="1645920" cy="1524000"/>
                  <wp:effectExtent l="0" t="0" r="0" b="0"/>
                  <wp:docPr id="7" name="Obraz 7" descr="Wpisz opis obrazk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pisz opis obrazka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D7F500C" wp14:editId="282EACFC">
                  <wp:extent cx="2659380" cy="1051560"/>
                  <wp:effectExtent l="0" t="0" r="7620" b="0"/>
                  <wp:docPr id="8" name="Obraz 8" descr="Wpisz opis obrazk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pisz opis obrazk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,,Unia Europejska i Polska wobec międzynarodowej współpracy rozwojowej,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organizowana przez Instytut Politologii Uniwersytetu Kardynała Stefana Wyszyńskiego w Warszawie, Fundację Collegium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Interethnicum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, Przedstawicielstwo Komisji Europejskiej w Polsce oraz Przedstawicielstwo Parlamentu Europejskiego w Polsce, która odbędzie się 19 października 2015 r. w Warszawie.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VII Konferencji "Młodzi KES"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, organizowana przez Kolegium Ekonomiczno-Społeczne Szkoły Głównej Handlowej, która odbędzie się 23 października 2015 r. w Warszawie.</w:t>
            </w:r>
            <w:r w:rsidRPr="00916557">
              <w:rPr>
                <w:rFonts w:ascii="Cambria" w:eastAsia="Times New Roman" w:hAnsi="Cambria" w:cs="Times New Roman"/>
                <w:sz w:val="21"/>
                <w:szCs w:val="21"/>
                <w:lang w:eastAsia="pl-PL"/>
              </w:rPr>
              <w:t xml:space="preserve"> 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25E18F3" wp14:editId="5EEFF0BA">
                  <wp:extent cx="1744980" cy="1714500"/>
                  <wp:effectExtent l="0" t="0" r="7620" b="0"/>
                  <wp:docPr id="9" name="Obraz 9" descr="Wpisz opis obrazk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pisz opis obrazk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C21A29" w:rsidRDefault="00C21A29" w:rsidP="009C26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</w:p>
          <w:p w:rsidR="00916557" w:rsidRDefault="00916557" w:rsidP="009C26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91655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Wydarzenia, na które wciąż można zgłaszać referaty:</w:t>
            </w:r>
          </w:p>
          <w:p w:rsidR="00C21A29" w:rsidRPr="00916557" w:rsidRDefault="00C21A29" w:rsidP="009C26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744941F6" wp14:editId="3974825D">
                  <wp:extent cx="2339340" cy="586740"/>
                  <wp:effectExtent l="0" t="0" r="3810" b="3810"/>
                  <wp:docPr id="10" name="Obraz 10" descr="Wpisz opis obrazk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pisz opis obrazka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"Administracja a strategie i polityki publiczne"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, organizowana przez Katedrę Prawa Wyższej Szkoły Informatyki i Zarządzania w Rzeszowie, która odbędzie się 19-20 listopada 2015 r. w Rzeszowie. Termin zgłaszania referatów upływa 15 września 2015 r. Szczegółowe informacje znajdą Państwo na stronie internetowej wydarzenia. </w:t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C21A29" w:rsidP="00C21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/>
                <w:noProof/>
                <w:color w:val="0000FF"/>
                <w:lang w:eastAsia="pl-PL"/>
              </w:rPr>
              <w:drawing>
                <wp:inline distT="0" distB="0" distL="0" distR="0" wp14:anchorId="18D2AF6F" wp14:editId="65A0EC78">
                  <wp:extent cx="6195060" cy="1272540"/>
                  <wp:effectExtent l="0" t="0" r="0" b="3810"/>
                  <wp:docPr id="11" name="Obraz 11" descr="Wpisz opis obrazk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pisz opis obrazka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FFFFFF"/>
                <w:sz w:val="21"/>
                <w:szCs w:val="21"/>
                <w:lang w:eastAsia="pl-PL"/>
              </w:rPr>
              <w:drawing>
                <wp:inline distT="0" distB="0" distL="0" distR="0" wp14:anchorId="4232D535" wp14:editId="332A1BD6">
                  <wp:extent cx="2484120" cy="3886200"/>
                  <wp:effectExtent l="0" t="0" r="0" b="0"/>
                  <wp:docPr id="12" name="Obraz 12" descr="Wpisz opis obr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pisz opis obr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Marek ŚWISTAK, Jan Wiktor TKACZYŃSKI (red.), Wybrane polityki publiczne Unii Europejskiej. Stan i perspektywy, Kraków: Wydawnictwo Uniwersytetu Jagiellońskiego, 2015</w:t>
            </w:r>
            <w:r w:rsidRPr="0091655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Przedmiotowe opracowanie obejmuje najważniejsze polityki Unii Europejskiej: budżetową; regionalną; innowacyjną oraz koncepcję inteligentnej specjalizacji; wspólną politykę rolną; energetyczną; wspólną politykę zagraniczną i bezpieczeństwa; ochrony środowiska oraz konsumentów. W publikacji wzięto pod uwagę nie tylko aktualny stan dyskusji wokół wymienionych polityk publicznych Unii Europejskiej, lecz także spróbowano wskazać - z odwołaniem się do szeroko wykorzystanego materiału statystycznego oraz bibliograficznego opartego na dokumentach źródłowych ? gdzie występują zagrożenia, ale też gdzie istnieją szanse na zdynamizowanie tych polityk dla dobra naszego kraju.</w:t>
            </w:r>
            <w:r w:rsidRPr="00916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Czasopismo "ETE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Working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Papers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"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Nowe czasopismo, które ukazywać się będzie w formule kwartalnika, jako cel główny stawia sobie refleksję nad kondycją państwa w jednoczącej się Europie. Zawierać będzie trzy rodzaje analiz: teoretyczne rozważania nad państwem w Europie; "profile" państw w aspekcie ich polityki europejskiej, opracowywane w ustandaryzowanej formule; studia porównawcze pomiędzy elementami polityki państw europejskich. Problematyka podjęta w pierwszym numerze lokuje się w drugim ze wskazanych pól badawczych. W kolejnych numerach: polityka europejska Francji, Szwajcarii i Niemiec. Czasopismo jest główną częścią projektu "Europejczycy wobec Europy".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6569B0AC" wp14:editId="22ABB4D1">
                  <wp:extent cx="2484120" cy="3512820"/>
                  <wp:effectExtent l="0" t="0" r="0" b="0"/>
                  <wp:docPr id="13" name="Obraz 13" descr="Wpisz opis obrazk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pisz opis obrazka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5A20CD48" wp14:editId="37701B93">
                  <wp:extent cx="2461260" cy="3528060"/>
                  <wp:effectExtent l="0" t="0" r="0" b="0"/>
                  <wp:docPr id="14" name="Obraz 14" descr="Wpisz opis obrazk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pisz opis obrazka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Henryk Chałupczak, Radosław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Zenderowski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, Walenty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Baluk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 (red.), Polityka etniczna współczesnych państw Europy Środkowo-Wschodniej, Lublin: Wydawnictwo Uniwersytetu Marii Curie-Skłodowskiej, 2015</w:t>
            </w:r>
          </w:p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Publikacja stanowi efekt badań naukowych prowadzonych we współpracy Wydziału Politologii UMCS i Instytutu Politologii UKSW w ramach projektu finansowanego przez Narodowe Centrum Nauki. Jest to pierwsza w Polsce i Europie kompleksowa i przekrojowa analiza polityk etnicznych poszczególnych państw regionu, z użyciem autorskiej metodologii badań, której omówieniu poświęcono osobny rozdział książki. Autorami tekstów są uznani badacze problematyki polityki etnicznej z różnych ośrodków akademickich z Polski i zza granicy.</w:t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Maciej Marszałek, Waldemar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Kitler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 (red.), Współczesne wyzwania dla podmiotów euroatlantyckiego środowiska bezpieczeństwa, Warszawa: Akademia Obrony Narodowej, 2015</w:t>
            </w: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Monografia to zwarte opracowanie badawcze z dziedziny nauk o bezpieczeństwie autorstwa młodych naukowców. Zaprezentowany w publikacji zbiór artykułów wyjaśnia kwestie dotyczące bezpieczeństwa euroatlantyckiego. Monografia zawiera treści poświęcone wyzwaniom, szansom i zagrożeniom stojącym przed euroatlantyckim środowiskiem bezpieczeństwa oraz podmiotom je tworzącym, jak również dotyczące perspektyw dla zrównoważonego rozwoju euroatlantyckiego środowiska bezpieczeństwa.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1A2D19DC" wp14:editId="4F45CA36">
                  <wp:extent cx="2423160" cy="3581400"/>
                  <wp:effectExtent l="0" t="0" r="0" b="0"/>
                  <wp:docPr id="15" name="Obraz 15" descr="Wpisz opis obrazk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pisz opis obrazka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31E23854" wp14:editId="4E97C62E">
                  <wp:extent cx="2438400" cy="3550920"/>
                  <wp:effectExtent l="0" t="0" r="0" b="0"/>
                  <wp:docPr id="16" name="Obraz 16" descr="Wpisz opis obrazk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pisz opis obrazka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Małgorzata Zaleska (red.), Europejska unia bankowa, Warszawa: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Diffin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, 2015</w:t>
            </w:r>
          </w:p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Publikacja odnosi się do aktualnych i daleko idących reform europejskiego sektora bankowego wprowadzonych w odpowiedzi na kryzys finansowy. Treści zawarte odnoszą się do koncepcji docelowego kształtu strefy euro, możliwości godzenia interesów polityki pieniężnej i nadzorczej, optymalnego regulowania sektora bankowego i funkcjonowania agencji ratingowych. Współautorami publikacji są przedstawiciele świata nauki z wiodących ośrodków naukowych będący </w:t>
            </w:r>
            <w:hyperlink r:id="rId33" w:tgtFrame="_blank" w:history="1">
              <w:r w:rsidRPr="00916557">
                <w:rPr>
                  <w:rFonts w:ascii="Cambria" w:eastAsia="Times New Roman" w:hAnsi="Cambria" w:cs="Times New Roman"/>
                  <w:color w:val="0000FF"/>
                  <w:sz w:val="21"/>
                  <w:szCs w:val="21"/>
                  <w:u w:val="single"/>
                  <w:lang w:eastAsia="pl-PL"/>
                </w:rPr>
                <w:t>m.in</w:t>
              </w:r>
            </w:hyperlink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. praktykami bankowymi.</w:t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Małgorzata WINIARSKA-BRODOWSKA, Europa Obywateli? Proces komunikowania politycznego w Unii Europejskiej, </w:t>
            </w:r>
            <w:proofErr w:type="spellStart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Humanitas</w:t>
            </w:r>
            <w:proofErr w:type="spellEnd"/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 2014</w:t>
            </w:r>
          </w:p>
          <w:p w:rsidR="00916557" w:rsidRPr="00916557" w:rsidRDefault="00916557" w:rsidP="009C267C">
            <w:pPr>
              <w:spacing w:before="100" w:beforeAutospacing="1" w:after="100" w:afterAutospacing="1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Publikacja, łącząc zagadnienia z zakresu nauk politycznych, socjologii oraz prawa, wnosi do literatury przedmiotu nowe spojrzenie na problematykę obywatelstwa europejskiego oraz komunikowania politycznego w Unii Europejskiej. W centrum refleksji znajduje się analiza dynamiki procesu komunikowania. Rozważane są relacje procesu komunikowania politycznego w UE i procesu integracji europejskiej. Badaniu poddano powiązania pomiędzy procesem komunikowania politycznego w UE i rozwojem instytucji obywatelstwa europejskiego. Zaprezentowano złożoność analizowanego procesu i różnorodność form partycypacji obywateli UE związanych z komunikowaniem politycznym oraz poddano ocenie działania podjęte zarówno przez obywateli, jak i Komisję Europejską. Do dyskutowanych kwestii należą </w:t>
            </w:r>
            <w:hyperlink r:id="rId34" w:tgtFrame="_blank" w:history="1">
              <w:r w:rsidRPr="00916557">
                <w:rPr>
                  <w:rFonts w:ascii="Cambria" w:eastAsia="Times New Roman" w:hAnsi="Cambria" w:cs="Times New Roman"/>
                  <w:color w:val="0000FF"/>
                  <w:sz w:val="21"/>
                  <w:szCs w:val="21"/>
                  <w:u w:val="single"/>
                  <w:lang w:eastAsia="pl-PL"/>
                </w:rPr>
                <w:t>m.in</w:t>
              </w:r>
            </w:hyperlink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.: problem skuteczności strategii komunikacyjnych w UE, jakości dialogu pomiędzy KE i obywatelami oraz implementacja regulacji dotyczących jawności i przejrzystości.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FFFFFF"/>
                <w:sz w:val="21"/>
                <w:szCs w:val="21"/>
                <w:lang w:eastAsia="pl-PL"/>
              </w:rPr>
              <w:drawing>
                <wp:inline distT="0" distB="0" distL="0" distR="0" wp14:anchorId="2C47B11E" wp14:editId="55628465">
                  <wp:extent cx="2316480" cy="3307080"/>
                  <wp:effectExtent l="0" t="0" r="7620" b="7620"/>
                  <wp:docPr id="17" name="Obraz 17" descr="Wpisz opis obr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pisz opis obr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C21A29" w:rsidP="00C21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/>
                <w:noProof/>
                <w:color w:val="0000FF"/>
                <w:lang w:eastAsia="pl-PL"/>
              </w:rPr>
              <w:drawing>
                <wp:inline distT="0" distB="0" distL="0" distR="0" wp14:anchorId="4DB5B60F" wp14:editId="4F1649CC">
                  <wp:extent cx="6195060" cy="1226820"/>
                  <wp:effectExtent l="0" t="0" r="0" b="0"/>
                  <wp:docPr id="18" name="Obraz 18" descr="Wpisz opis obrazka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pisz opis obrazka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Konkursy Narodowego Centrum Nauki</w:t>
            </w:r>
          </w:p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a) Aktualnie otwarte konkursy</w:t>
            </w:r>
            <w:r w:rsidRPr="009165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Termin aplikowania: od 15 czerwca do 15 września 2015r.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Dziedziny nauki: Do konkursu mogą być zgłaszane wnioski o finansowanie projektów badawczych we wszystkich dyscyplinach naukowych określonych w panelach Narodowego Centrum Nauki (załączniki dostępne na stronie internetowej).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MAESTRO 7 na projekty badawcze dla doświadczonych naukowców mające na celu realizację pionierskich badań naukowych, w tym interdyscyplinarnych, ważnych dla rozwoju nauki, wykraczających poza dotychczasowy stan wiedzy, i których efektem mogą być odkrycia naukowe;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HARMONIA 7 na projekty badawcze realizowane w ramach współpracy międzynarodowej niepodlegające współfinansowaniu z zagranicznych środków finansowych;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SONATA BIS 5 na projekty badawcze, mające na celu powołanie nowego zespołu naukowego, realizowane przez osoby posiadające stopień naukowy lub tytuł naukowy, które uzyskały stopień naukowy doktora w okresie od 2 do 12 lat przed rokiem wystąpienia z wnioskiem.</w:t>
            </w:r>
            <w:r w:rsidRPr="0091655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 xml:space="preserve">b) Najbliższe konkursy </w:t>
            </w: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br/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Termin aplikowania: od 15 września do 15 marca 2015r.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OPUS - konkurs na projekty badawcze, w tym finansowanie zakupu lub wytworzenia aparatury naukowo-badawczej niezbędnej do realizacji tych projektów;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PRELUDIUM - konkurs na projekty badawcze realizowane przez osoby rozpoczynające karierę naukową nieposiadające stopnia naukowego doktora;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SONATA - konkurs na projekty badawcze realizowane przez osoby rozpoczynające karierę naukową posiadające stopień naukowy doktora;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POLONEZ - konkurs dla naukowców przyjeżdżających z zagranicy</w:t>
            </w:r>
            <w:r w:rsidR="00C00F96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.</w:t>
            </w:r>
            <w:r w:rsidRPr="0091655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FFFFFF"/>
                <w:sz w:val="21"/>
                <w:szCs w:val="21"/>
                <w:lang w:eastAsia="pl-PL"/>
              </w:rPr>
              <w:drawing>
                <wp:inline distT="0" distB="0" distL="0" distR="0" wp14:anchorId="52AB3E62" wp14:editId="0E851E94">
                  <wp:extent cx="2712720" cy="259080"/>
                  <wp:effectExtent l="0" t="0" r="0" b="7620"/>
                  <wp:docPr id="19" name="Obraz 19" descr="Wpisz opis obr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pisz opis obr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566107B8" wp14:editId="6371F97B">
                  <wp:extent cx="1295400" cy="708660"/>
                  <wp:effectExtent l="0" t="0" r="0" b="0"/>
                  <wp:docPr id="20" name="Obraz 20" descr="Wpisz opis obrazk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pisz opis obrazka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Stypendia rządu Szwajcarii dla Polaków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</w:p>
          <w:p w:rsidR="00916557" w:rsidRDefault="00916557" w:rsidP="009C267C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  <w:r w:rsidRPr="0091655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br/>
              <w:t>Termin aplikowania: od 1 września do 31 października 2015r. W ramach naboru można ubiegać się o stypendia artystyczne, stypendia doktorancie, stypendia post-</w:t>
            </w:r>
            <w:proofErr w:type="spellStart"/>
            <w:r w:rsidRPr="0091655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>doc</w:t>
            </w:r>
            <w:proofErr w:type="spellEnd"/>
            <w:r w:rsidRPr="0091655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  <w:t xml:space="preserve"> oraz stypendia badawcze. W zależności od rodzaju stypendium, pobyt w Szwajcarii może trwać do 3 lat. </w:t>
            </w:r>
          </w:p>
          <w:p w:rsidR="00C00F96" w:rsidRPr="00916557" w:rsidRDefault="00C00F96" w:rsidP="009C267C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pl-PL"/>
              </w:rPr>
            </w:pP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t>Staże w Biurze Wysokiego Komisarza ONZ ds. Praw Człowieka</w:t>
            </w:r>
          </w:p>
          <w:p w:rsidR="00916557" w:rsidRPr="00916557" w:rsidRDefault="00916557" w:rsidP="009C26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b/>
                <w:bCs/>
                <w:color w:val="FFFFFF"/>
                <w:sz w:val="21"/>
                <w:szCs w:val="21"/>
                <w:lang w:eastAsia="pl-PL"/>
              </w:rPr>
              <w:br/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Termin aplikowania: do 31 października 2015 r. trwa nabór zgłoszeń kandydatów Konkurs adresowany jest do studentów ostatnich lat studiów oraz absolwentów następujących kierunków: prawo międzynarodowe, nauki polityczne, historia, nauki społeczne.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14B0BD9" wp14:editId="27124BFD">
                  <wp:extent cx="2141220" cy="320040"/>
                  <wp:effectExtent l="0" t="0" r="0" b="3810"/>
                  <wp:docPr id="21" name="Obraz 21" descr="Wpisz opis obrazk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pisz opis obrazka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C21A29" w:rsidP="00C21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/>
                <w:noProof/>
                <w:color w:val="0000FF"/>
                <w:lang w:eastAsia="pl-PL"/>
              </w:rPr>
              <w:drawing>
                <wp:inline distT="0" distB="0" distL="0" distR="0" wp14:anchorId="2D21801C" wp14:editId="793C7109">
                  <wp:extent cx="6195060" cy="1203960"/>
                  <wp:effectExtent l="0" t="0" r="0" b="0"/>
                  <wp:docPr id="22" name="Obraz 22" descr="Wpisz opis obrazka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pisz opis obrazka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FFFFFF"/>
                <w:sz w:val="21"/>
                <w:szCs w:val="21"/>
                <w:lang w:eastAsia="pl-PL"/>
              </w:rPr>
              <w:drawing>
                <wp:inline distT="0" distB="0" distL="0" distR="0" wp14:anchorId="4B55C917" wp14:editId="351051DF">
                  <wp:extent cx="2400300" cy="1592580"/>
                  <wp:effectExtent l="0" t="0" r="0" b="7620"/>
                  <wp:docPr id="23" name="Obraz 23" descr="Wpisz opis obr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pisz opis obr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Default="00916557" w:rsidP="009C267C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Zwycięzcą pierwszej edycji konkursu PTSE na najlepszą pracę doktorską z zakresu studiów europejskich został dr Adam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Kirpsza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, reprezentant Uniwersytetu Jagiellońskiego, autor rozprawy pt. "Proces podejmowania decyzji w Unii Europejskiej z perspektywy konstruktywistycznego programu badawczego". Recenzenci podkreślali </w:t>
            </w:r>
            <w:hyperlink r:id="rId46" w:tgtFrame="_blank" w:history="1">
              <w:r w:rsidRPr="00916557">
                <w:rPr>
                  <w:rFonts w:ascii="Cambria" w:eastAsia="Times New Roman" w:hAnsi="Cambria" w:cs="Times New Roman"/>
                  <w:color w:val="0000FF"/>
                  <w:sz w:val="21"/>
                  <w:szCs w:val="21"/>
                  <w:u w:val="single"/>
                  <w:lang w:eastAsia="pl-PL"/>
                </w:rPr>
                <w:t>m.in</w:t>
              </w:r>
            </w:hyperlink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. bardzo wysoki poziom merytoryczny pracy, starannie przemyślane założenia badawcze, wykorzystanie bardzo obszernego materiału empirycznego oraz analityczno-problemowy charakter narracji. </w:t>
            </w: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br/>
              <w:t>Wręczenie nagrody odbędzie się podczas ogólnopolskiej konferencji naukowej "Europa - mit, marzenie, rzeczywistość, czy projekt wspólnoty" odbywającej się w dniach 18 - 19 września br. na Uniwersytecie Wrocławskim.</w:t>
            </w:r>
          </w:p>
          <w:p w:rsidR="00C00F96" w:rsidRPr="00916557" w:rsidRDefault="00C00F96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C21A29" w:rsidP="00C21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/>
                <w:noProof/>
                <w:color w:val="0000FF"/>
                <w:lang w:eastAsia="pl-PL"/>
              </w:rPr>
              <w:drawing>
                <wp:inline distT="0" distB="0" distL="0" distR="0" wp14:anchorId="00D2B368" wp14:editId="2E3948EA">
                  <wp:extent cx="6195060" cy="1150620"/>
                  <wp:effectExtent l="0" t="0" r="0" b="0"/>
                  <wp:docPr id="24" name="Obraz 24" descr="Wpisz opis obrazk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Wpisz opis obrazka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0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5B50DE92" wp14:editId="48776959">
                  <wp:extent cx="2400300" cy="3619500"/>
                  <wp:effectExtent l="0" t="0" r="0" b="0"/>
                  <wp:docPr id="25" name="Obraz 25" descr="Wpisz opis obrazk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Wpisz opis obrazka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96" w:rsidRPr="00916557" w:rsidRDefault="00C00F96" w:rsidP="00C00F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Redakcja czasopisma "Yearbook of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Polish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European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Studies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" zaprasza do nadsyłania artykułów do nowego numeru (vol. 18/2015) poświęconego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Differentiated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Integration in the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European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Union. Zgłoszenia będą przyjmowane do 30 września 2015 r. Więcej informacji na stronie internetowej czasopisma. </w:t>
            </w:r>
          </w:p>
        </w:tc>
      </w:tr>
      <w:tr w:rsidR="00BC29C6" w:rsidRPr="00916557" w:rsidTr="00BC29C6">
        <w:trPr>
          <w:tblCellSpacing w:w="12" w:type="dxa"/>
          <w:jc w:val="center"/>
        </w:trPr>
        <w:tc>
          <w:tcPr>
            <w:tcW w:w="0" w:type="auto"/>
            <w:shd w:val="clear" w:color="auto" w:fill="070747"/>
            <w:hideMark/>
          </w:tcPr>
          <w:p w:rsidR="00916557" w:rsidRPr="00916557" w:rsidRDefault="00916557" w:rsidP="009C26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Uniwersytet w Białymstoku zaprasza do nadsyłania artykułów do nowego numeru (vol. 4) serii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European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 Integration and </w:t>
            </w:r>
            <w:proofErr w:type="spellStart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>Democracy</w:t>
            </w:r>
            <w:proofErr w:type="spellEnd"/>
            <w:r w:rsidRPr="00916557">
              <w:rPr>
                <w:rFonts w:ascii="Cambria" w:eastAsia="Times New Roman" w:hAnsi="Cambria" w:cs="Times New Roman"/>
                <w:color w:val="FFFFFF"/>
                <w:sz w:val="21"/>
                <w:szCs w:val="21"/>
                <w:lang w:eastAsia="pl-PL"/>
              </w:rPr>
              <w:t xml:space="preserve">, poświęconego transatlantyckiej ochronie danych jako wyzwaniu dla demokracji. Zgłoszenia abstraktów będą przyjmowane do 30 października 2015 r. Szczegóły na stronie internetowej. </w:t>
            </w:r>
          </w:p>
        </w:tc>
        <w:tc>
          <w:tcPr>
            <w:tcW w:w="0" w:type="auto"/>
            <w:shd w:val="clear" w:color="auto" w:fill="070747"/>
            <w:hideMark/>
          </w:tcPr>
          <w:p w:rsidR="00916557" w:rsidRPr="00916557" w:rsidRDefault="00C21A29" w:rsidP="009C2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noProof/>
                <w:color w:val="0000FF"/>
                <w:sz w:val="21"/>
                <w:szCs w:val="21"/>
                <w:lang w:eastAsia="pl-PL"/>
              </w:rPr>
              <w:drawing>
                <wp:inline distT="0" distB="0" distL="0" distR="0" wp14:anchorId="5BFFED1C" wp14:editId="04382132">
                  <wp:extent cx="2438400" cy="2392680"/>
                  <wp:effectExtent l="0" t="0" r="0" b="7620"/>
                  <wp:docPr id="26" name="Obraz 26" descr="Wpisz opis obrazk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pisz opis obrazka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57" w:rsidRPr="00916557" w:rsidTr="00BC29C6">
        <w:trPr>
          <w:tblCellSpacing w:w="12" w:type="dxa"/>
          <w:jc w:val="center"/>
        </w:trPr>
        <w:tc>
          <w:tcPr>
            <w:tcW w:w="0" w:type="auto"/>
            <w:gridSpan w:val="2"/>
            <w:shd w:val="clear" w:color="auto" w:fill="070747"/>
            <w:hideMark/>
          </w:tcPr>
          <w:p w:rsidR="00916557" w:rsidRPr="00916557" w:rsidRDefault="00916557" w:rsidP="009C2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6557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br/>
            </w:r>
            <w:r w:rsidRPr="00916557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br/>
              <w:t xml:space="preserve">Polskie Towarzystwo Studiów Europejskich </w:t>
            </w:r>
            <w:r w:rsidRPr="00916557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br/>
              <w:t xml:space="preserve">ul. Nowy Świat 69, 00-927 Warszawa </w:t>
            </w:r>
            <w:r w:rsidRPr="00916557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br/>
            </w:r>
            <w:hyperlink r:id="rId53" w:tgtFrame="_blank" w:history="1">
              <w:r w:rsidRPr="00916557">
                <w:rPr>
                  <w:rFonts w:ascii="Calibri" w:eastAsia="Times New Roman" w:hAnsi="Calibri" w:cs="Times New Roman"/>
                  <w:color w:val="FFFFFF"/>
                  <w:sz w:val="24"/>
                  <w:szCs w:val="24"/>
                  <w:u w:val="single"/>
                  <w:lang w:eastAsia="pl-PL"/>
                </w:rPr>
                <w:t>www.ptse.eu</w:t>
              </w:r>
            </w:hyperlink>
          </w:p>
        </w:tc>
      </w:tr>
    </w:tbl>
    <w:p w:rsidR="00916557" w:rsidRDefault="00916557"/>
    <w:sectPr w:rsidR="00916557" w:rsidSect="00D7169C">
      <w:pgSz w:w="11907" w:h="31185"/>
      <w:pgMar w:top="482" w:right="1418" w:bottom="1570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5F9"/>
    <w:rsid w:val="001B079D"/>
    <w:rsid w:val="00225572"/>
    <w:rsid w:val="00325385"/>
    <w:rsid w:val="003F7837"/>
    <w:rsid w:val="00553E5C"/>
    <w:rsid w:val="00687EB5"/>
    <w:rsid w:val="0085594E"/>
    <w:rsid w:val="008C6207"/>
    <w:rsid w:val="00916557"/>
    <w:rsid w:val="00A84B9E"/>
    <w:rsid w:val="00AE1E7F"/>
    <w:rsid w:val="00BC29C6"/>
    <w:rsid w:val="00C00F96"/>
    <w:rsid w:val="00C21A29"/>
    <w:rsid w:val="00C74F10"/>
    <w:rsid w:val="00CD02BF"/>
    <w:rsid w:val="00CE35F9"/>
    <w:rsid w:val="00D7169C"/>
    <w:rsid w:val="00DB1AB1"/>
    <w:rsid w:val="00F4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6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kolegia.sgh.waw.pl/pl/KES/konferencje/Strony/mlodzi_kes.aspx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buwiwm.edu.pl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m.in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ptse.eu/zaproszenia-do-publikacji.html" TargetMode="External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europeistyka.uj.edu.pl/konferencje/europejskie-narracj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europejczycy.uni.opole.pl/show.php?id=28&amp;lang=pl" TargetMode="External"/><Relationship Id="rId33" Type="http://schemas.openxmlformats.org/officeDocument/2006/relationships/hyperlink" Target="http://m.in" TargetMode="External"/><Relationship Id="rId38" Type="http://schemas.openxmlformats.org/officeDocument/2006/relationships/image" Target="media/image17.png"/><Relationship Id="rId46" Type="http://schemas.openxmlformats.org/officeDocument/2006/relationships/hyperlink" Target="http://m.in" TargetMode="External"/><Relationship Id="rId2" Type="http://schemas.openxmlformats.org/officeDocument/2006/relationships/styles" Target="styles.xml"/><Relationship Id="rId16" Type="http://schemas.openxmlformats.org/officeDocument/2006/relationships/hyperlink" Target="http://politologia.uksw.edu.pl/zapraszamy-na-konferencje/" TargetMode="External"/><Relationship Id="rId20" Type="http://schemas.openxmlformats.org/officeDocument/2006/relationships/hyperlink" Target="https://www.wsiz.rzeszow.pl/pl/nauka-i-badania/badania-naukowe/konferencje-naukowe/Strony/konferencja-sdministracja-a-strategie-i-polityki-publiczne-2015.aspx" TargetMode="External"/><Relationship Id="rId29" Type="http://schemas.openxmlformats.org/officeDocument/2006/relationships/hyperlink" Target="http://ksiegarnia.aon.edu.pl/bezpieczestwo-narodowe/311-bezpieczestwo-narodowe-i-miedzynarodowe-wobec-wyzwa-wspolczesnego-swiatawspolczesne-wyzwania-.html" TargetMode="External"/><Relationship Id="rId41" Type="http://schemas.openxmlformats.org/officeDocument/2006/relationships/hyperlink" Target="http://www.ohchr.org/en/aboutus/pages/internshipprogramme.asp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ptse.e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yperlink" Target="http://ptse.e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://ptse.eu/badania-naukowe-ekspertyzy-raporty.html" TargetMode="External"/><Relationship Id="rId49" Type="http://schemas.openxmlformats.org/officeDocument/2006/relationships/hyperlink" Target="http://www.ce.uw.edu.pl/program-wydawniczy/rocznik" TargetMode="External"/><Relationship Id="rId10" Type="http://schemas.openxmlformats.org/officeDocument/2006/relationships/hyperlink" Target="http://www.europeistyka.uni.wroc.pl/Wydarzenia/VI-Ogolnopolskie-Europeistyczne-Warsztaty-Metodologiczne--zgloszenia-do-15-lipca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ksiegarnia.difin.pl/bankowosc/13/europejska-unia-bankowa/2297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in.wne.uw.edu.pl/jgorski/eurozone/index.htm" TargetMode="External"/><Relationship Id="rId22" Type="http://schemas.openxmlformats.org/officeDocument/2006/relationships/hyperlink" Target="http://ptse.eu/nowosci-wydawnicze.html" TargetMode="External"/><Relationship Id="rId27" Type="http://schemas.openxmlformats.org/officeDocument/2006/relationships/hyperlink" Target="http://www.wydawnictwo.umcs.lublin.pl/index2.php?id=565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hyperlink" Target="http://ptse.eu/konkursy.html" TargetMode="External"/><Relationship Id="rId48" Type="http://schemas.openxmlformats.org/officeDocument/2006/relationships/image" Target="media/image22.png"/><Relationship Id="rId8" Type="http://schemas.openxmlformats.org/officeDocument/2006/relationships/hyperlink" Target="http://ptse.eu/konferencje-seminaria-i-warsztaty.html" TargetMode="External"/><Relationship Id="rId51" Type="http://schemas.openxmlformats.org/officeDocument/2006/relationships/hyperlink" Target="http://intersentia.com/media/wysiwyg/call-for-papers/Call_for_Papers2.pdf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BD741-95C9-4DD9-AAE9-1C0CCB713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1783</Words>
  <Characters>10704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Pawel1</dc:creator>
  <cp:lastModifiedBy>Pawel1</cp:lastModifiedBy>
  <cp:revision>4</cp:revision>
  <cp:lastPrinted>2015-09-06T11:00:00Z</cp:lastPrinted>
  <dcterms:created xsi:type="dcterms:W3CDTF">2015-09-06T20:54:00Z</dcterms:created>
  <dcterms:modified xsi:type="dcterms:W3CDTF">2015-09-07T02:06:00Z</dcterms:modified>
</cp:coreProperties>
</file>